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BE71" w14:textId="476CF547"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t>مقدمة بحث عن انجازات مركز الملك سلمان للإغاثة والأعمال الإنسانية</w:t>
      </w:r>
    </w:p>
    <w:p w14:paraId="79A44EEF" w14:textId="0E755C92" w:rsidR="003C73B7" w:rsidRPr="003C73B7" w:rsidRDefault="003C73B7" w:rsidP="003C73B7">
      <w:p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 xml:space="preserve">بسم الله الرّحمن الرّحيم، والصّلاة والسّلام على سيّد الخلق محمّد، وعلى آلة وأصحابه أجمعين، لقد كانت بداية مركز الملك سلمان للإغاثة والأعمال الإنسانيّة حكاية الخير التي تُرخي بظلالها على واقع مأساوي، في منطقة الشّرق الأوسط، فقد عملت المؤسسات والجِهات الحكوميّة في المملكة على رعاية العديد من المسارات الإنسانيّة لتقوم في بلورة تلك المسارات أخيرًا مع مركز الملك سلمان للإغاثة والأعمال الإنسانيّة، في قلب عمل حكومي رسمي، يعمل على إنقاذ المنكوبين، ومساعدة المُحتاجين، وغيرها من الأعمال الإنسانيّة التي تُعبّر عن أخلاق الإسلام، وأخلاق المملكة العربيّة السعوديّة، حيث قام المركز خلال سنوات من إنشائه بالعمل على الكثير من الإنجازات، ووضع بصمة كبيرة في عالم العمل الإنساني عبر سلسلة من النشاطات المُهمّة، التي سنقوم على طرحها وتبيان حيثيّاتها في طيّات المقال الآتي. </w:t>
      </w:r>
    </w:p>
    <w:p w14:paraId="39398DD1" w14:textId="66E29F8A"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t>بحث عن انجازات مركز الملك سلمان للإغاثة والأعمال الإنسانية</w:t>
      </w:r>
    </w:p>
    <w:p w14:paraId="235CCD5B" w14:textId="2AD92163" w:rsidR="003C73B7" w:rsidRPr="003C73B7" w:rsidRDefault="003C73B7" w:rsidP="003C73B7">
      <w:p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يُعتبر مركز الملك سلمان للإغاثة والأعمال الإنسانيّة أحد أبرز المراكز التي تمّ إنشاءها في صدد القيام بهذه الاعمال على مستوى منطقة الشّرق الأوسط، وفي ذلك نقوم على تبيان أبرز الإنجازات في فقرات البحث الآتي:</w:t>
      </w:r>
    </w:p>
    <w:p w14:paraId="1A3323D6" w14:textId="672C5581"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t>ما هو مركز الملك سلمان للإغاثة والأعمال الإنسانية</w:t>
      </w:r>
    </w:p>
    <w:p w14:paraId="110FB0F3" w14:textId="39D2CDC2" w:rsidR="003C73B7" w:rsidRPr="003C73B7" w:rsidRDefault="003C73B7" w:rsidP="003C73B7">
      <w:p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إنّ مركز الملك سلمان للإغاثة هو أحد أبرز المراكز الدّوليّة العاملة على إغاثة وإنقاذ المُصابين، والتي تعمل بشكل رسمي بالتنسيق مع المنظّمات العالميّة على تقديم المساعدات الإنسانيّة للمُحتاجين في العالم، حيث يُعتبر مركز سعودي بشكل تام، وقد تمّ إنشاؤه رسميًا استجابةً لتوجيهات حكوميّة صادرة عن الملك سلمان بن عبد العزيز، وكان ذلك مع تاريخ السابع والعشرين من شهر رجب لعام 1436 للهجرة،، وقد عمل المركز على رعاية الكثير من الأعمال الإنسانيّة على مستوى العالم، وقد استفادت أكثر من سبعة وثلاثون دولة منت المساعدات الإنسانيّة التي يقوم على تقديمها، والتي تهدف بشكل عام إلى حفظ الحياة والكرامة والصحة للإنسان المنكوب أينما كان، وفق تعاليم ومرجعية الدّين الإسلامي الحنيف في التّعامل مع الّناس بالرّحمة والعدل والمُساواة، وقد تمّ تخصيص عدد كبي من المبالغ من أجل رعاية تلك المسارات.</w:t>
      </w:r>
    </w:p>
    <w:p w14:paraId="0F76C376" w14:textId="66D94FAF"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t> انجازات مركز الملك سلمان للإغاثة الإنسانية</w:t>
      </w:r>
    </w:p>
    <w:p w14:paraId="49DC9480" w14:textId="162A10F5" w:rsidR="003C73B7" w:rsidRPr="003C73B7" w:rsidRDefault="003C73B7" w:rsidP="003C73B7">
      <w:p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عمل مركز الملك سلمان على رعاية الكثير من المسارات الإنسانيّة في طيّات عمله منذ موعد التأسيس، حيث جاءت تلك الإنجازات على عدد واسع من المسارات المُهمّة، التي نسرد لكم منها الآتي:</w:t>
      </w:r>
    </w:p>
    <w:p w14:paraId="2E39BE1B"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على صعيد المسارات التعليمية: عمل مركز الملك سلمان على تعقيم البنى التحتيّة للمدارس، ورعاية كافّة الأمور التي تضمن الصحّة والسّلامة العامة للطلاب في المناطق المنكوبة.</w:t>
      </w:r>
    </w:p>
    <w:p w14:paraId="783ECFD9"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على الصّعيد الإنساني أيضا: عمل مركز الملك سلمان منذ بداية التأسيس على توفير مبالغ مالية تزيد قيمتها عن 310 ملايين دولار أمريكي في العقد الحالي.</w:t>
      </w:r>
    </w:p>
    <w:p w14:paraId="1CB8A0F5"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في الازمة اليمينة: عمل مركز الملك سلمان على تأمين مبالغ مالية كبيرة تتراوح قيمتها بمبلغ 273.7 مليون دولار أمريكي في استجابة عاجلة للازمة التي تعصف بالبلاد.</w:t>
      </w:r>
    </w:p>
    <w:p w14:paraId="7203AAD9"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عمل مركز الملك سلمان على تأمين مبالغ مالية لرعاية احتياجات النازحين داخليًا، بمبلغ 31 مليون دولار أمريكي، وقد تمّ التعهد بتقديم مبلغ يصل إلى 150 دولار أمريكي.</w:t>
      </w:r>
    </w:p>
    <w:p w14:paraId="11BE2A7D"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عمل مركز الملك سلمان خلال أزمة كورونا على توفير كافّة احتياجات الأطفال ومقدّمي الرّعاية، خلال الأزمة لرعاية الصحّة العامّة، وتأمين سلامتهم من أي خطر.</w:t>
      </w:r>
    </w:p>
    <w:p w14:paraId="4770C75D"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علم مركز الملك سلمان في الازمة السوريّة على رعاية الكثير من المشاريع التنمويّة التي تهدف إلى رعاية اللاجئين والنازحين السوريين في لبنان والأردن.</w:t>
      </w:r>
    </w:p>
    <w:p w14:paraId="4C9D1F57"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كان لمركز الملك سلمان للإغاثة حضورًا لافتًا في الصومال، حيث عمل بالتنسيق مع اليونيسيف وما لها من شركاء على تعزيز النظافة العامة، وعلى توفير الماء النظيف والمستلزمات الأساسية الي تقوم عليها الحياة العامة للناس.</w:t>
      </w:r>
    </w:p>
    <w:p w14:paraId="42C81D4E"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عمل مركز الملك سلمان خلال أزمة كورونا على تأمين الحماية والسلامة، وتعقيم المواد والأدوات في جميع الدّول التي تشهد أزمات إنسانية، وتحديدًا مع الدّول التي استقبلت اللجوء السوري في الأزمة الأخيرة.</w:t>
      </w:r>
    </w:p>
    <w:p w14:paraId="121904DE" w14:textId="77777777" w:rsidR="003C73B7" w:rsidRPr="003C73B7" w:rsidRDefault="003C73B7" w:rsidP="003C73B7">
      <w:pPr>
        <w:pStyle w:val="a5"/>
        <w:numPr>
          <w:ilvl w:val="0"/>
          <w:numId w:val="42"/>
        </w:num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عمل المركز رسميا على تبادل الخبرات العالميّة في المسارات الإنسانية من أجل الحُصول على خبرات في هذا الصّدد.</w:t>
      </w:r>
    </w:p>
    <w:p w14:paraId="25E0160F" w14:textId="6F1517A6"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lastRenderedPageBreak/>
        <w:t>أهمية انجازات مركز الملك سلمان في الأزمة السورية </w:t>
      </w:r>
    </w:p>
    <w:p w14:paraId="20BAF652" w14:textId="77777777" w:rsidR="003C73B7" w:rsidRPr="003C73B7" w:rsidRDefault="003C73B7" w:rsidP="003C73B7">
      <w:pPr>
        <w:rPr>
          <w:rFonts w:ascii="Times New Roman" w:eastAsia="Times New Roman" w:hAnsi="Times New Roman" w:cs="Times New Roman"/>
          <w:sz w:val="24"/>
          <w:szCs w:val="24"/>
          <w:rtl/>
        </w:rPr>
      </w:pPr>
      <w:r w:rsidRPr="003C73B7">
        <w:rPr>
          <w:rFonts w:ascii="Times New Roman" w:eastAsia="Times New Roman" w:hAnsi="Times New Roman" w:cs="Times New Roman"/>
          <w:sz w:val="24"/>
          <w:szCs w:val="24"/>
          <w:rtl/>
        </w:rPr>
        <w:t>كان لمركز الملك سلمان حُضورًا لافتًا في الأزمة السورية، حيث عمل على دعم ورعاية جميع المسارات الإنسانيّة التي استطاع الوصول إليها، وكان ذلك الحُضور واضحًا وكبيرا وملموسًا في دول اللجوء في كلّمن لبنان والأردن، حيث عمل المركز بكوادره المؤهّلة على تأمين الغذاء الصحّي والمُناسب لجميع الفئات العُمريّة التي تحتاج إلى ذلك، على خلفيّة الأزمة الكبيرة التي عصفت بالوطن السّوري، فعمل مركز الملك سلمان على الاستجابة الطارئة لتلك النّداءات العاجلة، وعمل بكلّ طاقته الإنتاجيّة من أجل زيادة التّواصل مع المنظّمات العالميّة للتنسيق في حماية ورعاية اللاجئين الفارّين من الحرب في دول كلّ من لبنان والأردن، وقد لاقت تلك الحملات رواجًا وتفاعلًا إيجابيا من الشّراع السّوري في المخيّمات.</w:t>
      </w:r>
    </w:p>
    <w:p w14:paraId="1AE8FCAC" w14:textId="4D4C1A36" w:rsidR="003C73B7" w:rsidRPr="003C73B7" w:rsidRDefault="003C73B7" w:rsidP="003C73B7">
      <w:pPr>
        <w:rPr>
          <w:rFonts w:ascii="Times New Roman" w:eastAsia="Times New Roman" w:hAnsi="Times New Roman" w:cs="Times New Roman"/>
          <w:b/>
          <w:bCs/>
          <w:sz w:val="24"/>
          <w:szCs w:val="24"/>
          <w:rtl/>
        </w:rPr>
      </w:pPr>
      <w:r w:rsidRPr="003C73B7">
        <w:rPr>
          <w:rFonts w:ascii="Times New Roman" w:eastAsia="Times New Roman" w:hAnsi="Times New Roman" w:cs="Times New Roman"/>
          <w:b/>
          <w:bCs/>
          <w:sz w:val="24"/>
          <w:szCs w:val="24"/>
          <w:rtl/>
        </w:rPr>
        <w:t>خاتمة بحث عن انجازات مركز الملك سلمان للإغاثة والأعمال الإنسانية</w:t>
      </w:r>
    </w:p>
    <w:p w14:paraId="74F3CFCF" w14:textId="7732220E" w:rsidR="00611876" w:rsidRPr="003C73B7" w:rsidRDefault="003C73B7" w:rsidP="003C73B7">
      <w:pPr>
        <w:rPr>
          <w:sz w:val="16"/>
          <w:szCs w:val="16"/>
        </w:rPr>
      </w:pPr>
      <w:r w:rsidRPr="003C73B7">
        <w:rPr>
          <w:rFonts w:ascii="Times New Roman" w:eastAsia="Times New Roman" w:hAnsi="Times New Roman" w:cs="Times New Roman"/>
          <w:sz w:val="24"/>
          <w:szCs w:val="24"/>
          <w:rtl/>
        </w:rPr>
        <w:t>إلى هُنا نصل بقرائنا الكرام إلى نهاية فقرات البحث الموجز الذي تناولنا فيه الحديث عن أبرز إنجازات مركز الملك سلمان للإغاثة والاعمال الإنسانية، والتي تُعتبر واحدة من أبرز المراكز العالمية في الشَّرق الأوسط التي تقوم على رعاية مسارات إنسانيّة في المنطقة، حيث عمل المركز منذ تأسيسه على تأمين السلامة، والدّخول بشكل مُباشر بمشاريع إنسانية في الدّول التي تُعاني من أزمات، أبرزها دولة اليمن، ودولة سوريّا، حيث كان حٌُضور مركز الملك سلمان واضحًا في تلك الأزمات، وهو ما قُمنا على تبيانه وطرحه بين طيات البحث، وانتقلنا في تبيان نطاق عمل مركز الملك سلمان والذي وصل إلى ما يزيد عن 37 دولة حول العالم، ليكن بحثنا نقطة انطلاق لكم إلى مزيد من الأبحاث في ذات السّياق، والسّلام عليكم ورحمة الله وبركاته.</w:t>
      </w:r>
    </w:p>
    <w:sectPr w:rsidR="00611876" w:rsidRPr="003C73B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88F0" w14:textId="77777777" w:rsidR="000B706D" w:rsidRDefault="000B706D" w:rsidP="003C73B7">
      <w:pPr>
        <w:spacing w:after="0" w:line="240" w:lineRule="auto"/>
      </w:pPr>
      <w:r>
        <w:separator/>
      </w:r>
    </w:p>
  </w:endnote>
  <w:endnote w:type="continuationSeparator" w:id="0">
    <w:p w14:paraId="13D51C03" w14:textId="77777777" w:rsidR="000B706D" w:rsidRDefault="000B706D" w:rsidP="003C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CDF" w14:textId="77777777" w:rsidR="003C73B7" w:rsidRDefault="003C73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1D51" w14:textId="77777777" w:rsidR="003C73B7" w:rsidRDefault="003C73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DC00" w14:textId="77777777" w:rsidR="003C73B7" w:rsidRDefault="003C73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B4BA" w14:textId="77777777" w:rsidR="000B706D" w:rsidRDefault="000B706D" w:rsidP="003C73B7">
      <w:pPr>
        <w:spacing w:after="0" w:line="240" w:lineRule="auto"/>
      </w:pPr>
      <w:r>
        <w:separator/>
      </w:r>
    </w:p>
  </w:footnote>
  <w:footnote w:type="continuationSeparator" w:id="0">
    <w:p w14:paraId="0FB3F6BF" w14:textId="77777777" w:rsidR="000B706D" w:rsidRDefault="000B706D" w:rsidP="003C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9F3" w14:textId="77777777" w:rsidR="003C73B7" w:rsidRDefault="003C73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54977210"/>
      <w:docPartObj>
        <w:docPartGallery w:val="Watermarks"/>
        <w:docPartUnique/>
      </w:docPartObj>
    </w:sdtPr>
    <w:sdtContent>
      <w:p w14:paraId="63852ECF" w14:textId="105CFF35" w:rsidR="003C73B7" w:rsidRDefault="003C73B7">
        <w:pPr>
          <w:pStyle w:val="a6"/>
        </w:pPr>
        <w:r>
          <w:rPr>
            <w:rtl/>
          </w:rPr>
          <w:pict w14:anchorId="6DE1A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494861"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156" w14:textId="77777777" w:rsidR="003C73B7" w:rsidRDefault="003C73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5E"/>
    <w:multiLevelType w:val="multilevel"/>
    <w:tmpl w:val="0EB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C310B"/>
    <w:multiLevelType w:val="hybridMultilevel"/>
    <w:tmpl w:val="802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6F6F"/>
    <w:multiLevelType w:val="multilevel"/>
    <w:tmpl w:val="A13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C57E2"/>
    <w:multiLevelType w:val="multilevel"/>
    <w:tmpl w:val="83E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656FD"/>
    <w:multiLevelType w:val="multilevel"/>
    <w:tmpl w:val="E5D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C7D18"/>
    <w:multiLevelType w:val="multilevel"/>
    <w:tmpl w:val="873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B4D35"/>
    <w:multiLevelType w:val="multilevel"/>
    <w:tmpl w:val="7A0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260C3"/>
    <w:multiLevelType w:val="multilevel"/>
    <w:tmpl w:val="D43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577BF"/>
    <w:multiLevelType w:val="multilevel"/>
    <w:tmpl w:val="5C4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A6F91"/>
    <w:multiLevelType w:val="multilevel"/>
    <w:tmpl w:val="B3D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3"/>
  </w:num>
  <w:num w:numId="2" w16cid:durableId="1959068888">
    <w:abstractNumId w:val="27"/>
  </w:num>
  <w:num w:numId="3" w16cid:durableId="2119135980">
    <w:abstractNumId w:val="19"/>
  </w:num>
  <w:num w:numId="4" w16cid:durableId="554126666">
    <w:abstractNumId w:val="13"/>
  </w:num>
  <w:num w:numId="5" w16cid:durableId="1539390569">
    <w:abstractNumId w:val="25"/>
  </w:num>
  <w:num w:numId="6" w16cid:durableId="1251742272">
    <w:abstractNumId w:val="40"/>
  </w:num>
  <w:num w:numId="7" w16cid:durableId="2138404654">
    <w:abstractNumId w:val="10"/>
  </w:num>
  <w:num w:numId="8" w16cid:durableId="2068335034">
    <w:abstractNumId w:val="37"/>
  </w:num>
  <w:num w:numId="9" w16cid:durableId="598949163">
    <w:abstractNumId w:val="21"/>
  </w:num>
  <w:num w:numId="10" w16cid:durableId="1696030872">
    <w:abstractNumId w:val="18"/>
  </w:num>
  <w:num w:numId="11" w16cid:durableId="1734427972">
    <w:abstractNumId w:val="23"/>
  </w:num>
  <w:num w:numId="12" w16cid:durableId="2108691681">
    <w:abstractNumId w:val="2"/>
  </w:num>
  <w:num w:numId="13" w16cid:durableId="730034740">
    <w:abstractNumId w:val="30"/>
  </w:num>
  <w:num w:numId="14" w16cid:durableId="2108579198">
    <w:abstractNumId w:val="11"/>
  </w:num>
  <w:num w:numId="15" w16cid:durableId="4867974">
    <w:abstractNumId w:val="31"/>
  </w:num>
  <w:num w:numId="16" w16cid:durableId="825127336">
    <w:abstractNumId w:val="14"/>
  </w:num>
  <w:num w:numId="17" w16cid:durableId="1904874007">
    <w:abstractNumId w:val="1"/>
  </w:num>
  <w:num w:numId="18" w16cid:durableId="1101681235">
    <w:abstractNumId w:val="41"/>
  </w:num>
  <w:num w:numId="19" w16cid:durableId="1965229459">
    <w:abstractNumId w:val="17"/>
  </w:num>
  <w:num w:numId="20" w16cid:durableId="384838508">
    <w:abstractNumId w:val="24"/>
  </w:num>
  <w:num w:numId="21" w16cid:durableId="2054884396">
    <w:abstractNumId w:val="32"/>
  </w:num>
  <w:num w:numId="22" w16cid:durableId="478888798">
    <w:abstractNumId w:val="9"/>
  </w:num>
  <w:num w:numId="23" w16cid:durableId="671371282">
    <w:abstractNumId w:val="34"/>
  </w:num>
  <w:num w:numId="24" w16cid:durableId="2053191374">
    <w:abstractNumId w:val="38"/>
  </w:num>
  <w:num w:numId="25" w16cid:durableId="2054885630">
    <w:abstractNumId w:val="4"/>
  </w:num>
  <w:num w:numId="26" w16cid:durableId="162555448">
    <w:abstractNumId w:val="7"/>
  </w:num>
  <w:num w:numId="27" w16cid:durableId="969938288">
    <w:abstractNumId w:val="12"/>
  </w:num>
  <w:num w:numId="28" w16cid:durableId="503058369">
    <w:abstractNumId w:val="26"/>
  </w:num>
  <w:num w:numId="29" w16cid:durableId="512453964">
    <w:abstractNumId w:val="36"/>
  </w:num>
  <w:num w:numId="30" w16cid:durableId="1265648538">
    <w:abstractNumId w:val="35"/>
  </w:num>
  <w:num w:numId="31" w16cid:durableId="626159349">
    <w:abstractNumId w:val="15"/>
  </w:num>
  <w:num w:numId="32" w16cid:durableId="91901747">
    <w:abstractNumId w:val="3"/>
  </w:num>
  <w:num w:numId="33" w16cid:durableId="2009552439">
    <w:abstractNumId w:val="29"/>
  </w:num>
  <w:num w:numId="34" w16cid:durableId="947155410">
    <w:abstractNumId w:val="0"/>
  </w:num>
  <w:num w:numId="35" w16cid:durableId="1320497336">
    <w:abstractNumId w:val="39"/>
  </w:num>
  <w:num w:numId="36" w16cid:durableId="1056785458">
    <w:abstractNumId w:val="22"/>
  </w:num>
  <w:num w:numId="37" w16cid:durableId="1797678266">
    <w:abstractNumId w:val="20"/>
  </w:num>
  <w:num w:numId="38" w16cid:durableId="1883401160">
    <w:abstractNumId w:val="8"/>
  </w:num>
  <w:num w:numId="39" w16cid:durableId="474416683">
    <w:abstractNumId w:val="16"/>
  </w:num>
  <w:num w:numId="40" w16cid:durableId="783578438">
    <w:abstractNumId w:val="6"/>
  </w:num>
  <w:num w:numId="41" w16cid:durableId="1932549029">
    <w:abstractNumId w:val="28"/>
  </w:num>
  <w:num w:numId="42" w16cid:durableId="165874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B706D"/>
    <w:rsid w:val="003010D6"/>
    <w:rsid w:val="00351240"/>
    <w:rsid w:val="003C73B7"/>
    <w:rsid w:val="004E68FC"/>
    <w:rsid w:val="00525D5D"/>
    <w:rsid w:val="00565E47"/>
    <w:rsid w:val="00611876"/>
    <w:rsid w:val="0077442C"/>
    <w:rsid w:val="007F7F59"/>
    <w:rsid w:val="008D29F8"/>
    <w:rsid w:val="00930C36"/>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C73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3C73B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3C73B7"/>
  </w:style>
  <w:style w:type="paragraph" w:styleId="a5">
    <w:name w:val="List Paragraph"/>
    <w:basedOn w:val="a"/>
    <w:uiPriority w:val="34"/>
    <w:qFormat/>
    <w:rsid w:val="003C73B7"/>
    <w:pPr>
      <w:ind w:left="720"/>
      <w:contextualSpacing/>
    </w:pPr>
  </w:style>
  <w:style w:type="paragraph" w:styleId="a6">
    <w:name w:val="header"/>
    <w:basedOn w:val="a"/>
    <w:link w:val="Char"/>
    <w:uiPriority w:val="99"/>
    <w:unhideWhenUsed/>
    <w:rsid w:val="003C73B7"/>
    <w:pPr>
      <w:tabs>
        <w:tab w:val="center" w:pos="4513"/>
        <w:tab w:val="right" w:pos="9026"/>
      </w:tabs>
      <w:spacing w:after="0" w:line="240" w:lineRule="auto"/>
    </w:pPr>
  </w:style>
  <w:style w:type="character" w:customStyle="1" w:styleId="Char">
    <w:name w:val="رأس الصفحة Char"/>
    <w:basedOn w:val="a0"/>
    <w:link w:val="a6"/>
    <w:uiPriority w:val="99"/>
    <w:rsid w:val="003C73B7"/>
  </w:style>
  <w:style w:type="paragraph" w:styleId="a7">
    <w:name w:val="footer"/>
    <w:basedOn w:val="a"/>
    <w:link w:val="Char0"/>
    <w:uiPriority w:val="99"/>
    <w:unhideWhenUsed/>
    <w:rsid w:val="003C73B7"/>
    <w:pPr>
      <w:tabs>
        <w:tab w:val="center" w:pos="4513"/>
        <w:tab w:val="right" w:pos="9026"/>
      </w:tabs>
      <w:spacing w:after="0" w:line="240" w:lineRule="auto"/>
    </w:pPr>
  </w:style>
  <w:style w:type="character" w:customStyle="1" w:styleId="Char0">
    <w:name w:val="تذييل الصفحة Char"/>
    <w:basedOn w:val="a0"/>
    <w:link w:val="a7"/>
    <w:uiPriority w:val="99"/>
    <w:rsid w:val="003C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924">
      <w:bodyDiv w:val="1"/>
      <w:marLeft w:val="0"/>
      <w:marRight w:val="0"/>
      <w:marTop w:val="0"/>
      <w:marBottom w:val="0"/>
      <w:divBdr>
        <w:top w:val="none" w:sz="0" w:space="0" w:color="auto"/>
        <w:left w:val="none" w:sz="0" w:space="0" w:color="auto"/>
        <w:bottom w:val="none" w:sz="0" w:space="0" w:color="auto"/>
        <w:right w:val="none" w:sz="0" w:space="0" w:color="auto"/>
      </w:divBdr>
      <w:divsChild>
        <w:div w:id="345861409">
          <w:marLeft w:val="0"/>
          <w:marRight w:val="0"/>
          <w:marTop w:val="0"/>
          <w:marBottom w:val="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464106">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73427978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2022-10-18T08:20:00Z</dcterms:created>
  <dcterms:modified xsi:type="dcterms:W3CDTF">2022-10-18T08:20:00Z</dcterms:modified>
</cp:coreProperties>
</file>