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E91A" w14:textId="77777777" w:rsidR="006429BA" w:rsidRPr="006429BA" w:rsidRDefault="006429BA" w:rsidP="006429BA">
      <w:pPr>
        <w:bidi/>
        <w:spacing w:before="100" w:beforeAutospacing="1" w:after="100" w:afterAutospacing="1" w:line="240" w:lineRule="auto"/>
        <w:outlineLvl w:val="1"/>
        <w:rPr>
          <w:rFonts w:ascii="Times New Roman" w:eastAsia="Times New Roman" w:hAnsi="Times New Roman" w:cs="Times New Roman"/>
          <w:b/>
          <w:bCs/>
          <w:sz w:val="36"/>
          <w:szCs w:val="36"/>
        </w:rPr>
      </w:pPr>
      <w:r w:rsidRPr="006429BA">
        <w:rPr>
          <w:rFonts w:ascii="Times New Roman" w:eastAsia="Times New Roman" w:hAnsi="Times New Roman" w:cs="Times New Roman"/>
          <w:b/>
          <w:bCs/>
          <w:sz w:val="36"/>
          <w:szCs w:val="36"/>
          <w:rtl/>
        </w:rPr>
        <w:t>مقدمة تقرير عن اهم البحيرات في الوطن العربي</w:t>
      </w:r>
    </w:p>
    <w:p w14:paraId="38F288DA" w14:textId="77777777" w:rsidR="006429BA" w:rsidRPr="006429BA" w:rsidRDefault="006429BA" w:rsidP="006429BA">
      <w:pPr>
        <w:bidi/>
        <w:spacing w:before="100" w:beforeAutospacing="1" w:after="100" w:afterAutospacing="1" w:line="240" w:lineRule="auto"/>
        <w:rPr>
          <w:rFonts w:ascii="Times New Roman" w:eastAsia="Times New Roman" w:hAnsi="Times New Roman" w:cs="Times New Roman"/>
          <w:sz w:val="24"/>
          <w:szCs w:val="24"/>
        </w:rPr>
      </w:pPr>
      <w:r w:rsidRPr="006429BA">
        <w:rPr>
          <w:rFonts w:ascii="Times New Roman" w:eastAsia="Times New Roman" w:hAnsi="Times New Roman" w:cs="Times New Roman"/>
          <w:sz w:val="24"/>
          <w:szCs w:val="24"/>
          <w:rtl/>
        </w:rPr>
        <w:t>البحيرة هي عبارة عن جسم مائي محاط باليابسة من جميع جوانبه، وهناك الملايين من البحيرات في جميع أنحاء العالم، والآلاف في الوطن العربي، وتختلف أحجام البحيرات بشكل كبير، إذ يبلغ قياس بعضها بضعة أمتار مربعة فقط، وغالبًا ما يطلق عليها في هذه الحالة اسم البركة، بينما يكون بعضها كبيرًا للغاية لدرجة أنّها تسمى بحارًا، وتكون مساحتها مقدّر بآلاف الكيلومترات، كما وتتنوّع البحيرات في عمقها بشكلٍ كبير، وتأتي مياه البحيرات عادةً من الأمطار والثلوج وذوبان الجليد وتسرّب المياه الجوفية، ويحتوي الوطن العربي على بحيرات بكافة الأشكال والأحجام والتي يكون معظمها مكوّنًا من المياه العذبة</w:t>
      </w:r>
      <w:r w:rsidRPr="006429BA">
        <w:rPr>
          <w:rFonts w:ascii="Times New Roman" w:eastAsia="Times New Roman" w:hAnsi="Times New Roman" w:cs="Times New Roman"/>
          <w:sz w:val="24"/>
          <w:szCs w:val="24"/>
        </w:rPr>
        <w:t>.</w:t>
      </w:r>
      <w:hyperlink w:anchor="ref1" w:history="1">
        <w:r w:rsidRPr="006429BA">
          <w:rPr>
            <w:rFonts w:ascii="Times New Roman" w:eastAsia="Times New Roman" w:hAnsi="Times New Roman" w:cs="Times New Roman"/>
            <w:color w:val="0000FF"/>
            <w:sz w:val="24"/>
            <w:szCs w:val="24"/>
            <w:u w:val="single"/>
          </w:rPr>
          <w:t>[1]</w:t>
        </w:r>
      </w:hyperlink>
    </w:p>
    <w:p w14:paraId="4B78D714" w14:textId="77777777" w:rsidR="006429BA" w:rsidRPr="006429BA" w:rsidRDefault="006429BA" w:rsidP="006429BA">
      <w:pPr>
        <w:bidi/>
        <w:spacing w:before="100" w:beforeAutospacing="1" w:after="100" w:afterAutospacing="1" w:line="240" w:lineRule="auto"/>
        <w:outlineLvl w:val="1"/>
        <w:rPr>
          <w:rFonts w:ascii="Times New Roman" w:eastAsia="Times New Roman" w:hAnsi="Times New Roman" w:cs="Times New Roman"/>
          <w:b/>
          <w:bCs/>
          <w:sz w:val="36"/>
          <w:szCs w:val="36"/>
        </w:rPr>
      </w:pPr>
      <w:r w:rsidRPr="006429BA">
        <w:rPr>
          <w:rFonts w:ascii="Times New Roman" w:eastAsia="Times New Roman" w:hAnsi="Times New Roman" w:cs="Times New Roman"/>
          <w:b/>
          <w:bCs/>
          <w:sz w:val="36"/>
          <w:szCs w:val="36"/>
          <w:rtl/>
        </w:rPr>
        <w:t>تقرير عن اهم البحيرات في الوطن العربي</w:t>
      </w:r>
    </w:p>
    <w:p w14:paraId="75E009D5" w14:textId="77777777" w:rsidR="006429BA" w:rsidRPr="006429BA" w:rsidRDefault="006429BA" w:rsidP="006429BA">
      <w:pPr>
        <w:bidi/>
        <w:spacing w:before="100" w:beforeAutospacing="1" w:after="100" w:afterAutospacing="1" w:line="240" w:lineRule="auto"/>
        <w:rPr>
          <w:rFonts w:ascii="Times New Roman" w:eastAsia="Times New Roman" w:hAnsi="Times New Roman" w:cs="Times New Roman"/>
          <w:sz w:val="24"/>
          <w:szCs w:val="24"/>
        </w:rPr>
      </w:pPr>
      <w:r w:rsidRPr="006429BA">
        <w:rPr>
          <w:rFonts w:ascii="Times New Roman" w:eastAsia="Times New Roman" w:hAnsi="Times New Roman" w:cs="Times New Roman"/>
          <w:sz w:val="24"/>
          <w:szCs w:val="24"/>
          <w:rtl/>
        </w:rPr>
        <w:t>يحتوي الوطن العربي الكثير من البحيرات، بكافة الأشكال والأحجام، والتي تختلف أيضًا بعمقها وعذوبة مياهها، وسيتم ذكر اهم البحيرات فيه على الشكل الآتي</w:t>
      </w:r>
      <w:r w:rsidRPr="006429BA">
        <w:rPr>
          <w:rFonts w:ascii="Times New Roman" w:eastAsia="Times New Roman" w:hAnsi="Times New Roman" w:cs="Times New Roman"/>
          <w:sz w:val="24"/>
          <w:szCs w:val="24"/>
        </w:rPr>
        <w:t>:</w:t>
      </w:r>
    </w:p>
    <w:p w14:paraId="2EE61BFA" w14:textId="77777777" w:rsidR="006429BA" w:rsidRPr="006429BA" w:rsidRDefault="006429BA" w:rsidP="006429BA">
      <w:pPr>
        <w:bidi/>
        <w:spacing w:before="100" w:beforeAutospacing="1" w:after="100" w:afterAutospacing="1" w:line="240" w:lineRule="auto"/>
        <w:outlineLvl w:val="2"/>
        <w:rPr>
          <w:rFonts w:ascii="Times New Roman" w:eastAsia="Times New Roman" w:hAnsi="Times New Roman" w:cs="Times New Roman"/>
          <w:b/>
          <w:bCs/>
          <w:sz w:val="27"/>
          <w:szCs w:val="27"/>
        </w:rPr>
      </w:pPr>
      <w:r w:rsidRPr="006429BA">
        <w:rPr>
          <w:rFonts w:ascii="Times New Roman" w:eastAsia="Times New Roman" w:hAnsi="Times New Roman" w:cs="Times New Roman"/>
          <w:b/>
          <w:bCs/>
          <w:sz w:val="27"/>
          <w:szCs w:val="27"/>
          <w:rtl/>
        </w:rPr>
        <w:t>البحر الميت</w:t>
      </w:r>
    </w:p>
    <w:p w14:paraId="4CCC195D" w14:textId="77777777" w:rsidR="006429BA" w:rsidRPr="006429BA" w:rsidRDefault="006429BA" w:rsidP="006429BA">
      <w:pPr>
        <w:bidi/>
        <w:spacing w:before="100" w:beforeAutospacing="1" w:after="100" w:afterAutospacing="1" w:line="240" w:lineRule="auto"/>
        <w:rPr>
          <w:rFonts w:ascii="Times New Roman" w:eastAsia="Times New Roman" w:hAnsi="Times New Roman" w:cs="Times New Roman"/>
          <w:sz w:val="24"/>
          <w:szCs w:val="24"/>
        </w:rPr>
      </w:pPr>
      <w:r w:rsidRPr="006429BA">
        <w:rPr>
          <w:rFonts w:ascii="Times New Roman" w:eastAsia="Times New Roman" w:hAnsi="Times New Roman" w:cs="Times New Roman"/>
          <w:sz w:val="24"/>
          <w:szCs w:val="24"/>
          <w:rtl/>
        </w:rPr>
        <w:t>سمّي البحر الميت بحرًا نظرًا لمساحته الكبيرة، حيث يحتلّ مساحة جغرافية تقدّر بنحو 1,020 كيلو متر مربع، ويقع البحر الميت بين المملكة الأردنية الهاشمية وفلسطين، ويمكن اعتباره من أجمل بحيرات العالم، إذ يعدّ أخفض بقعة في الكرة الأرضية، ويتميّز باحتواء مياهه على مستويات عالية من الأملاح والمعادن المتنوعة، ويعدّ من الأماكن التي يقصدها السياح والزوار للاستمتاع بالمنظر الخلاب والعلاج بالمياه المعدنية</w:t>
      </w:r>
      <w:r w:rsidRPr="006429BA">
        <w:rPr>
          <w:rFonts w:ascii="Times New Roman" w:eastAsia="Times New Roman" w:hAnsi="Times New Roman" w:cs="Times New Roman"/>
          <w:sz w:val="24"/>
          <w:szCs w:val="24"/>
        </w:rPr>
        <w:t>.</w:t>
      </w:r>
      <w:hyperlink w:anchor="ref2" w:history="1">
        <w:r w:rsidRPr="006429BA">
          <w:rPr>
            <w:rFonts w:ascii="Times New Roman" w:eastAsia="Times New Roman" w:hAnsi="Times New Roman" w:cs="Times New Roman"/>
            <w:color w:val="0000FF"/>
            <w:sz w:val="24"/>
            <w:szCs w:val="24"/>
            <w:u w:val="single"/>
          </w:rPr>
          <w:t>[2]</w:t>
        </w:r>
      </w:hyperlink>
    </w:p>
    <w:p w14:paraId="4CF5F2EE" w14:textId="77777777" w:rsidR="006429BA" w:rsidRPr="006429BA" w:rsidRDefault="006429BA" w:rsidP="006429BA">
      <w:pPr>
        <w:bidi/>
        <w:spacing w:before="100" w:beforeAutospacing="1" w:after="100" w:afterAutospacing="1" w:line="240" w:lineRule="auto"/>
        <w:outlineLvl w:val="2"/>
        <w:rPr>
          <w:rFonts w:ascii="Times New Roman" w:eastAsia="Times New Roman" w:hAnsi="Times New Roman" w:cs="Times New Roman"/>
          <w:b/>
          <w:bCs/>
          <w:sz w:val="27"/>
          <w:szCs w:val="27"/>
        </w:rPr>
      </w:pPr>
      <w:r w:rsidRPr="006429BA">
        <w:rPr>
          <w:rFonts w:ascii="Times New Roman" w:eastAsia="Times New Roman" w:hAnsi="Times New Roman" w:cs="Times New Roman"/>
          <w:b/>
          <w:bCs/>
          <w:sz w:val="27"/>
          <w:szCs w:val="27"/>
          <w:rtl/>
        </w:rPr>
        <w:t>بحيرة طبريا</w:t>
      </w:r>
    </w:p>
    <w:p w14:paraId="12756EC1" w14:textId="77777777" w:rsidR="006429BA" w:rsidRPr="006429BA" w:rsidRDefault="006429BA" w:rsidP="006429BA">
      <w:pPr>
        <w:bidi/>
        <w:spacing w:before="100" w:beforeAutospacing="1" w:after="100" w:afterAutospacing="1" w:line="240" w:lineRule="auto"/>
        <w:rPr>
          <w:rFonts w:ascii="Times New Roman" w:eastAsia="Times New Roman" w:hAnsi="Times New Roman" w:cs="Times New Roman"/>
          <w:sz w:val="24"/>
          <w:szCs w:val="24"/>
        </w:rPr>
      </w:pPr>
      <w:r w:rsidRPr="006429BA">
        <w:rPr>
          <w:rFonts w:ascii="Times New Roman" w:eastAsia="Times New Roman" w:hAnsi="Times New Roman" w:cs="Times New Roman"/>
          <w:sz w:val="24"/>
          <w:szCs w:val="24"/>
          <w:rtl/>
        </w:rPr>
        <w:t>تعدّ بحيرة طبريا من أهم بحيرات الوطن العربي أيضًا، وتقع في دولة فلسطين، وتتغذّى من مياه نهر الأردن، وتبلغ مساحتها الجغرافية حوالي 165 كيلو مترًا مربعًا، وتحتوي على مياه عذبة، كما ويصل أقصى عمق فيها إلى 44 مترًا تقريبًا</w:t>
      </w:r>
      <w:r w:rsidRPr="006429BA">
        <w:rPr>
          <w:rFonts w:ascii="Times New Roman" w:eastAsia="Times New Roman" w:hAnsi="Times New Roman" w:cs="Times New Roman"/>
          <w:sz w:val="24"/>
          <w:szCs w:val="24"/>
        </w:rPr>
        <w:t>.</w:t>
      </w:r>
      <w:hyperlink w:anchor="ref3" w:history="1">
        <w:r w:rsidRPr="006429BA">
          <w:rPr>
            <w:rFonts w:ascii="Times New Roman" w:eastAsia="Times New Roman" w:hAnsi="Times New Roman" w:cs="Times New Roman"/>
            <w:color w:val="0000FF"/>
            <w:sz w:val="24"/>
            <w:szCs w:val="24"/>
            <w:u w:val="single"/>
          </w:rPr>
          <w:t>[3]</w:t>
        </w:r>
      </w:hyperlink>
    </w:p>
    <w:p w14:paraId="3E2690DE" w14:textId="77777777" w:rsidR="006429BA" w:rsidRPr="006429BA" w:rsidRDefault="006429BA" w:rsidP="006429BA">
      <w:pPr>
        <w:bidi/>
        <w:spacing w:before="100" w:beforeAutospacing="1" w:after="100" w:afterAutospacing="1" w:line="240" w:lineRule="auto"/>
        <w:outlineLvl w:val="2"/>
        <w:rPr>
          <w:rFonts w:ascii="Times New Roman" w:eastAsia="Times New Roman" w:hAnsi="Times New Roman" w:cs="Times New Roman"/>
          <w:b/>
          <w:bCs/>
          <w:sz w:val="27"/>
          <w:szCs w:val="27"/>
        </w:rPr>
      </w:pPr>
      <w:r w:rsidRPr="006429BA">
        <w:rPr>
          <w:rFonts w:ascii="Times New Roman" w:eastAsia="Times New Roman" w:hAnsi="Times New Roman" w:cs="Times New Roman"/>
          <w:b/>
          <w:bCs/>
          <w:sz w:val="27"/>
          <w:szCs w:val="27"/>
          <w:rtl/>
        </w:rPr>
        <w:t>بحيرة الناصر</w:t>
      </w:r>
    </w:p>
    <w:p w14:paraId="68907BAC" w14:textId="77777777" w:rsidR="006429BA" w:rsidRPr="006429BA" w:rsidRDefault="006429BA" w:rsidP="006429BA">
      <w:pPr>
        <w:bidi/>
        <w:spacing w:before="100" w:beforeAutospacing="1" w:after="100" w:afterAutospacing="1" w:line="240" w:lineRule="auto"/>
        <w:rPr>
          <w:rFonts w:ascii="Times New Roman" w:eastAsia="Times New Roman" w:hAnsi="Times New Roman" w:cs="Times New Roman"/>
          <w:sz w:val="24"/>
          <w:szCs w:val="24"/>
        </w:rPr>
      </w:pPr>
      <w:r w:rsidRPr="006429BA">
        <w:rPr>
          <w:rFonts w:ascii="Times New Roman" w:eastAsia="Times New Roman" w:hAnsi="Times New Roman" w:cs="Times New Roman"/>
          <w:sz w:val="24"/>
          <w:szCs w:val="24"/>
          <w:rtl/>
        </w:rPr>
        <w:t>تقع بحيرة الناصر في محافظة صعيد مصر في جمهورية مصر العربية، شمال السودان، وهي بحيرة صناعية، وتقدّر مساحتها الجغرافية بنحو 168 مليار متر مكعّب، وفي الواقع فإنّ الجزء الشمالي من البحيرة والذي يقع ضمن الحدود المصرية قد سمي باسم جمال عبد الناصر، أمّا الجزء الجنوبي منها والذي يقع على الحدود السودانية فيعرف باسم بحيرة النوبة، وقد تكونت بحيرة الناصر الضخمة نتيجةً لتجمّع مياه النيل خلف السدّ العالي هناك، وتساهم هذه البحيرة بريّ حوالي 3240 كيلو متر مكعّب من الأراضي الزراعية المحيطة بها</w:t>
      </w:r>
      <w:r w:rsidRPr="006429BA">
        <w:rPr>
          <w:rFonts w:ascii="Times New Roman" w:eastAsia="Times New Roman" w:hAnsi="Times New Roman" w:cs="Times New Roman"/>
          <w:sz w:val="24"/>
          <w:szCs w:val="24"/>
        </w:rPr>
        <w:t>.</w:t>
      </w:r>
      <w:hyperlink w:anchor="ref4" w:history="1">
        <w:r w:rsidRPr="006429BA">
          <w:rPr>
            <w:rFonts w:ascii="Times New Roman" w:eastAsia="Times New Roman" w:hAnsi="Times New Roman" w:cs="Times New Roman"/>
            <w:color w:val="0000FF"/>
            <w:sz w:val="24"/>
            <w:szCs w:val="24"/>
            <w:u w:val="single"/>
          </w:rPr>
          <w:t>[4]</w:t>
        </w:r>
      </w:hyperlink>
    </w:p>
    <w:p w14:paraId="09E56C53" w14:textId="77777777" w:rsidR="006429BA" w:rsidRPr="006429BA" w:rsidRDefault="006429BA" w:rsidP="006429BA">
      <w:pPr>
        <w:bidi/>
        <w:spacing w:before="100" w:beforeAutospacing="1" w:after="100" w:afterAutospacing="1" w:line="240" w:lineRule="auto"/>
        <w:outlineLvl w:val="2"/>
        <w:rPr>
          <w:rFonts w:ascii="Times New Roman" w:eastAsia="Times New Roman" w:hAnsi="Times New Roman" w:cs="Times New Roman"/>
          <w:b/>
          <w:bCs/>
          <w:sz w:val="27"/>
          <w:szCs w:val="27"/>
        </w:rPr>
      </w:pPr>
      <w:r w:rsidRPr="006429BA">
        <w:rPr>
          <w:rFonts w:ascii="Times New Roman" w:eastAsia="Times New Roman" w:hAnsi="Times New Roman" w:cs="Times New Roman"/>
          <w:b/>
          <w:bCs/>
          <w:sz w:val="27"/>
          <w:szCs w:val="27"/>
          <w:rtl/>
        </w:rPr>
        <w:t xml:space="preserve">بحيرة </w:t>
      </w:r>
      <w:proofErr w:type="spellStart"/>
      <w:r w:rsidRPr="006429BA">
        <w:rPr>
          <w:rFonts w:ascii="Times New Roman" w:eastAsia="Times New Roman" w:hAnsi="Times New Roman" w:cs="Times New Roman"/>
          <w:b/>
          <w:bCs/>
          <w:sz w:val="27"/>
          <w:szCs w:val="27"/>
          <w:rtl/>
        </w:rPr>
        <w:t>إدكو</w:t>
      </w:r>
      <w:proofErr w:type="spellEnd"/>
      <w:r w:rsidRPr="006429BA">
        <w:rPr>
          <w:rFonts w:ascii="Times New Roman" w:eastAsia="Times New Roman" w:hAnsi="Times New Roman" w:cs="Times New Roman"/>
          <w:b/>
          <w:bCs/>
          <w:sz w:val="27"/>
          <w:szCs w:val="27"/>
        </w:rPr>
        <w:t xml:space="preserve"> </w:t>
      </w:r>
      <w:proofErr w:type="spellStart"/>
      <w:r w:rsidRPr="006429BA">
        <w:rPr>
          <w:rFonts w:ascii="Times New Roman" w:eastAsia="Times New Roman" w:hAnsi="Times New Roman" w:cs="Times New Roman"/>
          <w:b/>
          <w:bCs/>
          <w:sz w:val="27"/>
          <w:szCs w:val="27"/>
        </w:rPr>
        <w:t>Edkou</w:t>
      </w:r>
      <w:proofErr w:type="spellEnd"/>
    </w:p>
    <w:p w14:paraId="417962C6" w14:textId="77777777" w:rsidR="006429BA" w:rsidRPr="006429BA" w:rsidRDefault="006429BA" w:rsidP="006429BA">
      <w:pPr>
        <w:bidi/>
        <w:spacing w:before="100" w:beforeAutospacing="1" w:after="100" w:afterAutospacing="1" w:line="240" w:lineRule="auto"/>
        <w:rPr>
          <w:rFonts w:ascii="Times New Roman" w:eastAsia="Times New Roman" w:hAnsi="Times New Roman" w:cs="Times New Roman"/>
          <w:sz w:val="24"/>
          <w:szCs w:val="24"/>
        </w:rPr>
      </w:pPr>
      <w:r w:rsidRPr="006429BA">
        <w:rPr>
          <w:rFonts w:ascii="Times New Roman" w:eastAsia="Times New Roman" w:hAnsi="Times New Roman" w:cs="Times New Roman"/>
          <w:sz w:val="24"/>
          <w:szCs w:val="24"/>
          <w:rtl/>
        </w:rPr>
        <w:t xml:space="preserve">تقع بخيرة </w:t>
      </w:r>
      <w:proofErr w:type="spellStart"/>
      <w:r w:rsidRPr="006429BA">
        <w:rPr>
          <w:rFonts w:ascii="Times New Roman" w:eastAsia="Times New Roman" w:hAnsi="Times New Roman" w:cs="Times New Roman"/>
          <w:sz w:val="24"/>
          <w:szCs w:val="24"/>
          <w:rtl/>
        </w:rPr>
        <w:t>إدكو</w:t>
      </w:r>
      <w:proofErr w:type="spellEnd"/>
      <w:r w:rsidRPr="006429BA">
        <w:rPr>
          <w:rFonts w:ascii="Times New Roman" w:eastAsia="Times New Roman" w:hAnsi="Times New Roman" w:cs="Times New Roman"/>
          <w:sz w:val="24"/>
          <w:szCs w:val="24"/>
          <w:rtl/>
        </w:rPr>
        <w:t xml:space="preserve"> في مدينة </w:t>
      </w:r>
      <w:proofErr w:type="spellStart"/>
      <w:r w:rsidRPr="006429BA">
        <w:rPr>
          <w:rFonts w:ascii="Times New Roman" w:eastAsia="Times New Roman" w:hAnsi="Times New Roman" w:cs="Times New Roman"/>
          <w:sz w:val="24"/>
          <w:szCs w:val="24"/>
          <w:rtl/>
        </w:rPr>
        <w:t>إدكو</w:t>
      </w:r>
      <w:proofErr w:type="spellEnd"/>
      <w:r w:rsidRPr="006429BA">
        <w:rPr>
          <w:rFonts w:ascii="Times New Roman" w:eastAsia="Times New Roman" w:hAnsi="Times New Roman" w:cs="Times New Roman"/>
          <w:sz w:val="24"/>
          <w:szCs w:val="24"/>
          <w:rtl/>
        </w:rPr>
        <w:t xml:space="preserve"> شمال محافظة البحيرة في الجمهورية العربية المصرية، وتقدّر مساحتها الجغرافية حوالي 150 كيلو مترًا مربعًا، بينما يبلغ طولها حوالي 35 كيلو مترًا، وعرضها 26 كيلومترًا، وتتصل بحسرة </w:t>
      </w:r>
      <w:proofErr w:type="spellStart"/>
      <w:r w:rsidRPr="006429BA">
        <w:rPr>
          <w:rFonts w:ascii="Times New Roman" w:eastAsia="Times New Roman" w:hAnsi="Times New Roman" w:cs="Times New Roman"/>
          <w:sz w:val="24"/>
          <w:szCs w:val="24"/>
          <w:rtl/>
        </w:rPr>
        <w:t>إدكو</w:t>
      </w:r>
      <w:proofErr w:type="spellEnd"/>
      <w:r w:rsidRPr="006429BA">
        <w:rPr>
          <w:rFonts w:ascii="Times New Roman" w:eastAsia="Times New Roman" w:hAnsi="Times New Roman" w:cs="Times New Roman"/>
          <w:sz w:val="24"/>
          <w:szCs w:val="24"/>
          <w:rtl/>
        </w:rPr>
        <w:t xml:space="preserve"> مع البحر الأبيض المتوسط عبر قناة المعدية الضيّقة</w:t>
      </w:r>
      <w:r w:rsidRPr="006429BA">
        <w:rPr>
          <w:rFonts w:ascii="Times New Roman" w:eastAsia="Times New Roman" w:hAnsi="Times New Roman" w:cs="Times New Roman"/>
          <w:sz w:val="24"/>
          <w:szCs w:val="24"/>
        </w:rPr>
        <w:t>.</w:t>
      </w:r>
      <w:hyperlink w:anchor="ref5" w:history="1">
        <w:r w:rsidRPr="006429BA">
          <w:rPr>
            <w:rFonts w:ascii="Times New Roman" w:eastAsia="Times New Roman" w:hAnsi="Times New Roman" w:cs="Times New Roman"/>
            <w:color w:val="0000FF"/>
            <w:sz w:val="24"/>
            <w:szCs w:val="24"/>
            <w:u w:val="single"/>
          </w:rPr>
          <w:t>[5]</w:t>
        </w:r>
      </w:hyperlink>
    </w:p>
    <w:p w14:paraId="68CF2FBA" w14:textId="77777777" w:rsidR="006429BA" w:rsidRPr="006429BA" w:rsidRDefault="006429BA" w:rsidP="006429BA">
      <w:pPr>
        <w:bidi/>
        <w:spacing w:before="100" w:beforeAutospacing="1" w:after="100" w:afterAutospacing="1" w:line="240" w:lineRule="auto"/>
        <w:outlineLvl w:val="2"/>
        <w:rPr>
          <w:rFonts w:ascii="Times New Roman" w:eastAsia="Times New Roman" w:hAnsi="Times New Roman" w:cs="Times New Roman"/>
          <w:b/>
          <w:bCs/>
          <w:sz w:val="27"/>
          <w:szCs w:val="27"/>
        </w:rPr>
      </w:pPr>
      <w:r w:rsidRPr="006429BA">
        <w:rPr>
          <w:rFonts w:ascii="Times New Roman" w:eastAsia="Times New Roman" w:hAnsi="Times New Roman" w:cs="Times New Roman"/>
          <w:b/>
          <w:bCs/>
          <w:sz w:val="27"/>
          <w:szCs w:val="27"/>
          <w:rtl/>
        </w:rPr>
        <w:t>بحيرة بنزرت</w:t>
      </w:r>
      <w:r w:rsidRPr="006429BA">
        <w:rPr>
          <w:rFonts w:ascii="Times New Roman" w:eastAsia="Times New Roman" w:hAnsi="Times New Roman" w:cs="Times New Roman"/>
          <w:b/>
          <w:bCs/>
          <w:sz w:val="27"/>
          <w:szCs w:val="27"/>
        </w:rPr>
        <w:t xml:space="preserve"> Bizerte</w:t>
      </w:r>
    </w:p>
    <w:p w14:paraId="6F66DEB0" w14:textId="77777777" w:rsidR="006429BA" w:rsidRPr="006429BA" w:rsidRDefault="006429BA" w:rsidP="006429BA">
      <w:pPr>
        <w:bidi/>
        <w:spacing w:before="100" w:beforeAutospacing="1" w:after="100" w:afterAutospacing="1" w:line="240" w:lineRule="auto"/>
        <w:rPr>
          <w:rFonts w:ascii="Times New Roman" w:eastAsia="Times New Roman" w:hAnsi="Times New Roman" w:cs="Times New Roman"/>
          <w:sz w:val="24"/>
          <w:szCs w:val="24"/>
        </w:rPr>
      </w:pPr>
      <w:r w:rsidRPr="006429BA">
        <w:rPr>
          <w:rFonts w:ascii="Times New Roman" w:eastAsia="Times New Roman" w:hAnsi="Times New Roman" w:cs="Times New Roman"/>
          <w:sz w:val="24"/>
          <w:szCs w:val="24"/>
          <w:rtl/>
        </w:rPr>
        <w:t xml:space="preserve">والتي تعدّ من أهمّ البحيرات التي في دولة تونس، وتتموضع بحيرة بنزرت في منطقة بخرية شبه مغلقة، وتعدّ متقاربة بالحجم من خليج </w:t>
      </w:r>
      <w:proofErr w:type="spellStart"/>
      <w:r w:rsidRPr="006429BA">
        <w:rPr>
          <w:rFonts w:ascii="Times New Roman" w:eastAsia="Times New Roman" w:hAnsi="Times New Roman" w:cs="Times New Roman"/>
          <w:sz w:val="24"/>
          <w:szCs w:val="24"/>
          <w:rtl/>
        </w:rPr>
        <w:t>إلفسينا</w:t>
      </w:r>
      <w:proofErr w:type="spellEnd"/>
      <w:r w:rsidRPr="006429BA">
        <w:rPr>
          <w:rFonts w:ascii="Times New Roman" w:eastAsia="Times New Roman" w:hAnsi="Times New Roman" w:cs="Times New Roman"/>
          <w:sz w:val="24"/>
          <w:szCs w:val="24"/>
          <w:rtl/>
        </w:rPr>
        <w:t>، ولكنّها أقلّ عمقًا منها، إذ يبلغ أقصى عمق لها حوالي 15 مترًا</w:t>
      </w:r>
      <w:r w:rsidRPr="006429BA">
        <w:rPr>
          <w:rFonts w:ascii="Times New Roman" w:eastAsia="Times New Roman" w:hAnsi="Times New Roman" w:cs="Times New Roman"/>
          <w:sz w:val="24"/>
          <w:szCs w:val="24"/>
        </w:rPr>
        <w:t>.</w:t>
      </w:r>
      <w:hyperlink w:anchor="ref1" w:history="1">
        <w:r w:rsidRPr="006429BA">
          <w:rPr>
            <w:rFonts w:ascii="Times New Roman" w:eastAsia="Times New Roman" w:hAnsi="Times New Roman" w:cs="Times New Roman"/>
            <w:color w:val="0000FF"/>
            <w:sz w:val="24"/>
            <w:szCs w:val="24"/>
            <w:u w:val="single"/>
          </w:rPr>
          <w:t>[1]</w:t>
        </w:r>
      </w:hyperlink>
    </w:p>
    <w:p w14:paraId="587A0A42" w14:textId="77777777" w:rsidR="006429BA" w:rsidRPr="006429BA" w:rsidRDefault="006429BA" w:rsidP="006429BA">
      <w:pPr>
        <w:bidi/>
        <w:spacing w:before="100" w:beforeAutospacing="1" w:after="100" w:afterAutospacing="1" w:line="240" w:lineRule="auto"/>
        <w:outlineLvl w:val="2"/>
        <w:rPr>
          <w:rFonts w:ascii="Times New Roman" w:eastAsia="Times New Roman" w:hAnsi="Times New Roman" w:cs="Times New Roman"/>
          <w:b/>
          <w:bCs/>
          <w:sz w:val="27"/>
          <w:szCs w:val="27"/>
        </w:rPr>
      </w:pPr>
      <w:r w:rsidRPr="006429BA">
        <w:rPr>
          <w:rFonts w:ascii="Times New Roman" w:eastAsia="Times New Roman" w:hAnsi="Times New Roman" w:cs="Times New Roman"/>
          <w:b/>
          <w:bCs/>
          <w:sz w:val="27"/>
          <w:szCs w:val="27"/>
          <w:rtl/>
        </w:rPr>
        <w:lastRenderedPageBreak/>
        <w:t>بحيرة النجف</w:t>
      </w:r>
    </w:p>
    <w:p w14:paraId="5CE87DC9" w14:textId="77777777" w:rsidR="006429BA" w:rsidRPr="006429BA" w:rsidRDefault="006429BA" w:rsidP="006429BA">
      <w:pPr>
        <w:bidi/>
        <w:spacing w:before="100" w:beforeAutospacing="1" w:after="100" w:afterAutospacing="1" w:line="240" w:lineRule="auto"/>
        <w:rPr>
          <w:rFonts w:ascii="Times New Roman" w:eastAsia="Times New Roman" w:hAnsi="Times New Roman" w:cs="Times New Roman"/>
          <w:sz w:val="24"/>
          <w:szCs w:val="24"/>
        </w:rPr>
      </w:pPr>
      <w:r w:rsidRPr="006429BA">
        <w:rPr>
          <w:rFonts w:ascii="Times New Roman" w:eastAsia="Times New Roman" w:hAnsi="Times New Roman" w:cs="Times New Roman"/>
          <w:sz w:val="24"/>
          <w:szCs w:val="24"/>
          <w:rtl/>
        </w:rPr>
        <w:t xml:space="preserve">توجد بحيرة النجف غرب منطقة النجف في العراق، وقد نشطت الزراعة بفضل هذه البحيرة في المنطقة المحيطة بها في العصر الحديث، ووقد </w:t>
      </w:r>
      <w:proofErr w:type="spellStart"/>
      <w:r w:rsidRPr="006429BA">
        <w:rPr>
          <w:rFonts w:ascii="Times New Roman" w:eastAsia="Times New Roman" w:hAnsi="Times New Roman" w:cs="Times New Roman"/>
          <w:sz w:val="24"/>
          <w:szCs w:val="24"/>
          <w:rtl/>
        </w:rPr>
        <w:t>تمسّزت</w:t>
      </w:r>
      <w:proofErr w:type="spellEnd"/>
      <w:r w:rsidRPr="006429BA">
        <w:rPr>
          <w:rFonts w:ascii="Times New Roman" w:eastAsia="Times New Roman" w:hAnsi="Times New Roman" w:cs="Times New Roman"/>
          <w:sz w:val="24"/>
          <w:szCs w:val="24"/>
          <w:rtl/>
        </w:rPr>
        <w:t xml:space="preserve"> بحيرة النجف بأهميتها التاريخية في عهد الإسكندر المقدوني، والذي من مقترحاته تجفيف قسم منها لزراعتها</w:t>
      </w:r>
      <w:r w:rsidRPr="006429BA">
        <w:rPr>
          <w:rFonts w:ascii="Times New Roman" w:eastAsia="Times New Roman" w:hAnsi="Times New Roman" w:cs="Times New Roman"/>
          <w:sz w:val="24"/>
          <w:szCs w:val="24"/>
        </w:rPr>
        <w:t>.</w:t>
      </w:r>
      <w:hyperlink w:anchor="ref2" w:history="1">
        <w:r w:rsidRPr="006429BA">
          <w:rPr>
            <w:rFonts w:ascii="Times New Roman" w:eastAsia="Times New Roman" w:hAnsi="Times New Roman" w:cs="Times New Roman"/>
            <w:color w:val="0000FF"/>
            <w:sz w:val="24"/>
            <w:szCs w:val="24"/>
            <w:u w:val="single"/>
          </w:rPr>
          <w:t>[2]</w:t>
        </w:r>
      </w:hyperlink>
    </w:p>
    <w:p w14:paraId="5E2E72DE" w14:textId="77777777" w:rsidR="006429BA" w:rsidRPr="006429BA" w:rsidRDefault="006429BA" w:rsidP="006429BA">
      <w:pPr>
        <w:bidi/>
        <w:spacing w:before="100" w:beforeAutospacing="1" w:after="100" w:afterAutospacing="1" w:line="240" w:lineRule="auto"/>
        <w:outlineLvl w:val="1"/>
        <w:rPr>
          <w:rFonts w:ascii="Times New Roman" w:eastAsia="Times New Roman" w:hAnsi="Times New Roman" w:cs="Times New Roman"/>
          <w:b/>
          <w:bCs/>
          <w:sz w:val="36"/>
          <w:szCs w:val="36"/>
        </w:rPr>
      </w:pPr>
      <w:r w:rsidRPr="006429BA">
        <w:rPr>
          <w:rFonts w:ascii="Times New Roman" w:eastAsia="Times New Roman" w:hAnsi="Times New Roman" w:cs="Times New Roman"/>
          <w:b/>
          <w:bCs/>
          <w:sz w:val="36"/>
          <w:szCs w:val="36"/>
          <w:rtl/>
        </w:rPr>
        <w:t>خاتمة تقرير عن اهم البحيرات في الوطن العربي</w:t>
      </w:r>
    </w:p>
    <w:p w14:paraId="36F9893D" w14:textId="77777777" w:rsidR="006429BA" w:rsidRPr="006429BA" w:rsidRDefault="006429BA" w:rsidP="006429BA">
      <w:pPr>
        <w:bidi/>
        <w:spacing w:before="100" w:beforeAutospacing="1" w:after="100" w:afterAutospacing="1" w:line="240" w:lineRule="auto"/>
        <w:rPr>
          <w:rFonts w:ascii="Times New Roman" w:eastAsia="Times New Roman" w:hAnsi="Times New Roman" w:cs="Times New Roman"/>
          <w:sz w:val="24"/>
          <w:szCs w:val="24"/>
        </w:rPr>
      </w:pPr>
      <w:r w:rsidRPr="006429BA">
        <w:rPr>
          <w:rFonts w:ascii="Times New Roman" w:eastAsia="Times New Roman" w:hAnsi="Times New Roman" w:cs="Times New Roman"/>
          <w:sz w:val="24"/>
          <w:szCs w:val="24"/>
          <w:rtl/>
        </w:rPr>
        <w:t>يتمتّع الوطن العربي بتضاريس جغرافية متنوّعة ومتميّزة، وتحتل المسطحات المائية قسمًا كبيرًا من مساحته، بما في ذلك البحيرات، والتي تتنوّع وتختلف في أشكالها وأحجامها وأعماقها والمساحة التي تشغلها، حيث يحتوي وطننا العربي من محيطه إلى خليجه على آلاف البحيرات، بعضها يحتوي مياهًا عذبة وبعضها الآخر مياهه مالحة، وبعضها يكون محاطًا بأراضٍ زراعية خصبة، وبعضها الآخر يتغذّى على الأنهار، كما وينصل بعضها بالبحار، وقد ذكرنا في هذا التقرير اهم البحيرات الموجودة في الوطن العربي باختلاف موقعها الجغرافي والمساحة التي تحتلها</w:t>
      </w:r>
      <w:r w:rsidRPr="006429BA">
        <w:rPr>
          <w:rFonts w:ascii="Times New Roman" w:eastAsia="Times New Roman" w:hAnsi="Times New Roman" w:cs="Times New Roman"/>
          <w:sz w:val="24"/>
          <w:szCs w:val="24"/>
        </w:rPr>
        <w:t>.</w:t>
      </w:r>
    </w:p>
    <w:p w14:paraId="1E12B3CB" w14:textId="77777777" w:rsidR="002977D0" w:rsidRDefault="002977D0" w:rsidP="006429BA">
      <w:pPr>
        <w:bidi/>
      </w:pPr>
    </w:p>
    <w:sectPr w:rsidR="002977D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F4DB" w14:textId="77777777" w:rsidR="00004C27" w:rsidRDefault="00004C27" w:rsidP="00077EA4">
      <w:pPr>
        <w:spacing w:after="0" w:line="240" w:lineRule="auto"/>
      </w:pPr>
      <w:r>
        <w:separator/>
      </w:r>
    </w:p>
  </w:endnote>
  <w:endnote w:type="continuationSeparator" w:id="0">
    <w:p w14:paraId="5A95AB87" w14:textId="77777777" w:rsidR="00004C27" w:rsidRDefault="00004C27" w:rsidP="0007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A332" w14:textId="77777777" w:rsidR="00077EA4" w:rsidRDefault="00077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FBA6" w14:textId="77777777" w:rsidR="00077EA4" w:rsidRDefault="00077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2ECD" w14:textId="77777777" w:rsidR="00077EA4" w:rsidRDefault="00077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C4B0" w14:textId="77777777" w:rsidR="00004C27" w:rsidRDefault="00004C27" w:rsidP="00077EA4">
      <w:pPr>
        <w:spacing w:after="0" w:line="240" w:lineRule="auto"/>
      </w:pPr>
      <w:r>
        <w:separator/>
      </w:r>
    </w:p>
  </w:footnote>
  <w:footnote w:type="continuationSeparator" w:id="0">
    <w:p w14:paraId="55E59513" w14:textId="77777777" w:rsidR="00004C27" w:rsidRDefault="00004C27" w:rsidP="00077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5384" w14:textId="6A4FAACA" w:rsidR="00077EA4" w:rsidRDefault="00077EA4">
    <w:pPr>
      <w:pStyle w:val="Header"/>
    </w:pPr>
    <w:r>
      <w:rPr>
        <w:noProof/>
      </w:rPr>
      <w:pict w14:anchorId="2CF5B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521766" o:spid="_x0000_s1026" type="#_x0000_t136" style="position:absolute;margin-left:0;margin-top:0;width:468.5pt;height:140.55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8D4F" w14:textId="71EEE8A5" w:rsidR="00077EA4" w:rsidRDefault="00077EA4">
    <w:pPr>
      <w:pStyle w:val="Header"/>
    </w:pPr>
    <w:r>
      <w:rPr>
        <w:noProof/>
      </w:rPr>
      <w:pict w14:anchorId="224FF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521767" o:spid="_x0000_s1027" type="#_x0000_t136" style="position:absolute;margin-left:0;margin-top:0;width:468.5pt;height:140.55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16C1" w14:textId="4864C3CA" w:rsidR="00077EA4" w:rsidRDefault="00077EA4">
    <w:pPr>
      <w:pStyle w:val="Header"/>
    </w:pPr>
    <w:r>
      <w:rPr>
        <w:noProof/>
      </w:rPr>
      <w:pict w14:anchorId="16EAC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521765" o:spid="_x0000_s1025" type="#_x0000_t136" style="position:absolute;margin-left:0;margin-top:0;width:468.5pt;height:140.55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BA"/>
    <w:rsid w:val="00004C27"/>
    <w:rsid w:val="00077EA4"/>
    <w:rsid w:val="002977D0"/>
    <w:rsid w:val="00642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0B011"/>
  <w15:chartTrackingRefBased/>
  <w15:docId w15:val="{006C2FEB-4E23-443C-A855-64261EB2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2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2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9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29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29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29BA"/>
    <w:rPr>
      <w:color w:val="0000FF"/>
      <w:u w:val="single"/>
    </w:rPr>
  </w:style>
  <w:style w:type="paragraph" w:styleId="Header">
    <w:name w:val="header"/>
    <w:basedOn w:val="Normal"/>
    <w:link w:val="HeaderChar"/>
    <w:uiPriority w:val="99"/>
    <w:unhideWhenUsed/>
    <w:rsid w:val="0007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EA4"/>
  </w:style>
  <w:style w:type="paragraph" w:styleId="Footer">
    <w:name w:val="footer"/>
    <w:basedOn w:val="Normal"/>
    <w:link w:val="FooterChar"/>
    <w:uiPriority w:val="99"/>
    <w:unhideWhenUsed/>
    <w:rsid w:val="0007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HP</cp:lastModifiedBy>
  <cp:revision>2</cp:revision>
  <dcterms:created xsi:type="dcterms:W3CDTF">2022-11-19T07:45:00Z</dcterms:created>
  <dcterms:modified xsi:type="dcterms:W3CDTF">2022-11-19T07:45:00Z</dcterms:modified>
</cp:coreProperties>
</file>